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1CF" w:rsidRPr="00C174B0" w:rsidRDefault="00262789" w:rsidP="00C174B0">
      <w:pPr>
        <w:spacing w:after="0"/>
        <w:rPr>
          <w:b/>
          <w:sz w:val="28"/>
          <w:szCs w:val="28"/>
        </w:rPr>
      </w:pPr>
      <w:r w:rsidRPr="00C174B0">
        <w:rPr>
          <w:b/>
          <w:sz w:val="28"/>
          <w:szCs w:val="28"/>
        </w:rPr>
        <w:t>TRA Summary Report for 2011</w:t>
      </w:r>
    </w:p>
    <w:p w:rsidR="00C174B0" w:rsidRDefault="00C174B0" w:rsidP="00C174B0">
      <w:pPr>
        <w:spacing w:after="0"/>
      </w:pPr>
    </w:p>
    <w:p w:rsidR="00C174B0" w:rsidRPr="00C174B0" w:rsidRDefault="00C174B0" w:rsidP="00C174B0">
      <w:pPr>
        <w:spacing w:after="0"/>
        <w:rPr>
          <w:b/>
        </w:rPr>
      </w:pPr>
      <w:r w:rsidRPr="00C174B0">
        <w:rPr>
          <w:b/>
        </w:rPr>
        <w:t>Facility Information :</w:t>
      </w:r>
    </w:p>
    <w:p w:rsidR="00C174B0" w:rsidRDefault="00C174B0" w:rsidP="00C174B0">
      <w:pPr>
        <w:spacing w:after="0"/>
      </w:pPr>
      <w:r>
        <w:t>Coveright Surfaces Canada Inc.</w:t>
      </w:r>
    </w:p>
    <w:p w:rsidR="00C174B0" w:rsidRDefault="00C174B0" w:rsidP="00C174B0">
      <w:pPr>
        <w:spacing w:after="0"/>
      </w:pPr>
      <w:r>
        <w:t>56 Willmott St.</w:t>
      </w:r>
    </w:p>
    <w:p w:rsidR="00C174B0" w:rsidRDefault="00C174B0" w:rsidP="00C174B0">
      <w:pPr>
        <w:spacing w:after="0"/>
      </w:pPr>
      <w:r>
        <w:t>Cobourg, ON</w:t>
      </w:r>
    </w:p>
    <w:p w:rsidR="00C174B0" w:rsidRDefault="00C174B0" w:rsidP="00C174B0">
      <w:pPr>
        <w:spacing w:after="0"/>
      </w:pPr>
      <w:r>
        <w:t>K9A 4R5</w:t>
      </w:r>
    </w:p>
    <w:p w:rsidR="00C174B0" w:rsidRDefault="00C174B0" w:rsidP="00C174B0">
      <w:pPr>
        <w:spacing w:after="0"/>
      </w:pPr>
    </w:p>
    <w:p w:rsidR="00C174B0" w:rsidRPr="00C174B0" w:rsidRDefault="00C174B0" w:rsidP="00C174B0">
      <w:pPr>
        <w:spacing w:after="0"/>
        <w:rPr>
          <w:b/>
        </w:rPr>
      </w:pPr>
      <w:r w:rsidRPr="00C174B0">
        <w:rPr>
          <w:b/>
        </w:rPr>
        <w:t>Public Contact :</w:t>
      </w:r>
    </w:p>
    <w:p w:rsidR="00C174B0" w:rsidRDefault="00C174B0" w:rsidP="00C174B0">
      <w:pPr>
        <w:spacing w:after="0"/>
      </w:pPr>
      <w:r>
        <w:t>Tim Merkley</w:t>
      </w:r>
    </w:p>
    <w:p w:rsidR="00C174B0" w:rsidRDefault="00C174B0" w:rsidP="00C174B0">
      <w:pPr>
        <w:spacing w:after="0"/>
      </w:pPr>
      <w:r>
        <w:t>Position : IMS Manager</w:t>
      </w:r>
    </w:p>
    <w:p w:rsidR="00C174B0" w:rsidRDefault="00C174B0" w:rsidP="00C174B0">
      <w:pPr>
        <w:spacing w:after="0"/>
      </w:pPr>
      <w:r>
        <w:t>Phone : (905) 372-1896 x279</w:t>
      </w:r>
    </w:p>
    <w:p w:rsidR="00C174B0" w:rsidRDefault="00C174B0" w:rsidP="00C174B0">
      <w:pPr>
        <w:spacing w:after="0"/>
      </w:pPr>
      <w:r>
        <w:t>Fax : (905) 372-1601</w:t>
      </w:r>
    </w:p>
    <w:p w:rsidR="00C174B0" w:rsidRDefault="00C174B0" w:rsidP="00C174B0">
      <w:pPr>
        <w:spacing w:after="0"/>
      </w:pPr>
      <w:r>
        <w:t xml:space="preserve">Email : </w:t>
      </w:r>
      <w:r w:rsidRPr="00C174B0">
        <w:t>tim.merkley@coveright.com</w:t>
      </w:r>
    </w:p>
    <w:p w:rsidR="00C174B0" w:rsidRDefault="00C174B0" w:rsidP="00C174B0">
      <w:pPr>
        <w:spacing w:after="0"/>
      </w:pPr>
    </w:p>
    <w:p w:rsidR="00C174B0" w:rsidRPr="00B230F9" w:rsidRDefault="00C174B0" w:rsidP="00C174B0">
      <w:pPr>
        <w:spacing w:after="0"/>
        <w:rPr>
          <w:b/>
        </w:rPr>
      </w:pPr>
      <w:r w:rsidRPr="00B230F9">
        <w:rPr>
          <w:b/>
        </w:rPr>
        <w:t>TRA Substance Accounting Summary for 2011</w:t>
      </w:r>
    </w:p>
    <w:p w:rsidR="00C174B0" w:rsidRPr="004B6BEB" w:rsidRDefault="00C174B0" w:rsidP="00C174B0">
      <w:pPr>
        <w:spacing w:after="0"/>
        <w:rPr>
          <w:sz w:val="16"/>
          <w:szCs w:val="16"/>
        </w:rPr>
      </w:pPr>
    </w:p>
    <w:tbl>
      <w:tblPr>
        <w:tblStyle w:val="TableGrid"/>
        <w:tblW w:w="0" w:type="auto"/>
        <w:tblInd w:w="108" w:type="dxa"/>
        <w:tblLook w:val="04A0"/>
      </w:tblPr>
      <w:tblGrid>
        <w:gridCol w:w="1983"/>
        <w:gridCol w:w="1872"/>
        <w:gridCol w:w="1871"/>
        <w:gridCol w:w="1654"/>
        <w:gridCol w:w="2088"/>
      </w:tblGrid>
      <w:tr w:rsidR="00087245" w:rsidRPr="00087245" w:rsidTr="00B230F9">
        <w:tc>
          <w:tcPr>
            <w:tcW w:w="1983" w:type="dxa"/>
          </w:tcPr>
          <w:p w:rsidR="00087245" w:rsidRPr="00087245" w:rsidRDefault="00087245" w:rsidP="00C174B0">
            <w:pPr>
              <w:rPr>
                <w:b/>
              </w:rPr>
            </w:pPr>
            <w:r w:rsidRPr="00087245">
              <w:rPr>
                <w:b/>
              </w:rPr>
              <w:t>Substance</w:t>
            </w:r>
          </w:p>
        </w:tc>
        <w:tc>
          <w:tcPr>
            <w:tcW w:w="1872" w:type="dxa"/>
          </w:tcPr>
          <w:p w:rsidR="00087245" w:rsidRPr="00087245" w:rsidRDefault="00087245" w:rsidP="00C174B0">
            <w:pPr>
              <w:rPr>
                <w:b/>
              </w:rPr>
            </w:pPr>
            <w:r w:rsidRPr="00087245">
              <w:rPr>
                <w:b/>
              </w:rPr>
              <w:t>CAS#</w:t>
            </w:r>
          </w:p>
        </w:tc>
        <w:tc>
          <w:tcPr>
            <w:tcW w:w="1871" w:type="dxa"/>
          </w:tcPr>
          <w:p w:rsidR="00087245" w:rsidRPr="00087245" w:rsidRDefault="00087245" w:rsidP="00C174B0">
            <w:pPr>
              <w:rPr>
                <w:b/>
              </w:rPr>
            </w:pPr>
            <w:r w:rsidRPr="00087245">
              <w:rPr>
                <w:b/>
              </w:rPr>
              <w:t>Use (t)</w:t>
            </w:r>
          </w:p>
        </w:tc>
        <w:tc>
          <w:tcPr>
            <w:tcW w:w="1654" w:type="dxa"/>
          </w:tcPr>
          <w:p w:rsidR="00087245" w:rsidRPr="00087245" w:rsidRDefault="00087245" w:rsidP="00C174B0">
            <w:pPr>
              <w:rPr>
                <w:b/>
              </w:rPr>
            </w:pPr>
            <w:r w:rsidRPr="00087245">
              <w:rPr>
                <w:b/>
              </w:rPr>
              <w:t>Created (t)</w:t>
            </w:r>
          </w:p>
        </w:tc>
        <w:tc>
          <w:tcPr>
            <w:tcW w:w="2088" w:type="dxa"/>
          </w:tcPr>
          <w:p w:rsidR="00087245" w:rsidRPr="00087245" w:rsidRDefault="00087245" w:rsidP="00C174B0">
            <w:pPr>
              <w:rPr>
                <w:b/>
              </w:rPr>
            </w:pPr>
            <w:r w:rsidRPr="00087245">
              <w:rPr>
                <w:b/>
              </w:rPr>
              <w:t>Contained in Product (t)</w:t>
            </w:r>
          </w:p>
        </w:tc>
      </w:tr>
      <w:tr w:rsidR="00087245" w:rsidTr="00B230F9">
        <w:tc>
          <w:tcPr>
            <w:tcW w:w="1983" w:type="dxa"/>
          </w:tcPr>
          <w:p w:rsidR="00087245" w:rsidRDefault="00087245" w:rsidP="00C174B0">
            <w:r>
              <w:t>Formaldehyde</w:t>
            </w:r>
          </w:p>
        </w:tc>
        <w:tc>
          <w:tcPr>
            <w:tcW w:w="1872" w:type="dxa"/>
          </w:tcPr>
          <w:p w:rsidR="00087245" w:rsidRDefault="00087245" w:rsidP="00C174B0">
            <w:r>
              <w:t>50-00-0</w:t>
            </w:r>
          </w:p>
        </w:tc>
        <w:tc>
          <w:tcPr>
            <w:tcW w:w="1871" w:type="dxa"/>
          </w:tcPr>
          <w:p w:rsidR="00087245" w:rsidRDefault="00087245" w:rsidP="00C174B0">
            <w:r>
              <w:t>3076</w:t>
            </w:r>
          </w:p>
        </w:tc>
        <w:tc>
          <w:tcPr>
            <w:tcW w:w="1654" w:type="dxa"/>
          </w:tcPr>
          <w:p w:rsidR="00087245" w:rsidRDefault="00087245" w:rsidP="00C174B0">
            <w:r>
              <w:t>0</w:t>
            </w:r>
          </w:p>
        </w:tc>
        <w:tc>
          <w:tcPr>
            <w:tcW w:w="2088" w:type="dxa"/>
          </w:tcPr>
          <w:p w:rsidR="00087245" w:rsidRDefault="00087245" w:rsidP="00C174B0">
            <w:r>
              <w:t>34.3</w:t>
            </w:r>
          </w:p>
        </w:tc>
      </w:tr>
      <w:tr w:rsidR="00087245" w:rsidTr="00B230F9">
        <w:tc>
          <w:tcPr>
            <w:tcW w:w="1983" w:type="dxa"/>
          </w:tcPr>
          <w:p w:rsidR="00087245" w:rsidRDefault="00087245" w:rsidP="00C174B0">
            <w:r>
              <w:t>Methanol</w:t>
            </w:r>
          </w:p>
        </w:tc>
        <w:tc>
          <w:tcPr>
            <w:tcW w:w="1872" w:type="dxa"/>
          </w:tcPr>
          <w:p w:rsidR="00087245" w:rsidRDefault="00087245" w:rsidP="00C174B0">
            <w:r>
              <w:t>67-56-1</w:t>
            </w:r>
          </w:p>
        </w:tc>
        <w:tc>
          <w:tcPr>
            <w:tcW w:w="1871" w:type="dxa"/>
          </w:tcPr>
          <w:p w:rsidR="00087245" w:rsidRDefault="00087245" w:rsidP="00C174B0">
            <w:r>
              <w:t>43.3</w:t>
            </w:r>
          </w:p>
        </w:tc>
        <w:tc>
          <w:tcPr>
            <w:tcW w:w="1654" w:type="dxa"/>
          </w:tcPr>
          <w:p w:rsidR="00087245" w:rsidRDefault="00087245" w:rsidP="00C174B0">
            <w:r>
              <w:t>0</w:t>
            </w:r>
          </w:p>
        </w:tc>
        <w:tc>
          <w:tcPr>
            <w:tcW w:w="2088" w:type="dxa"/>
          </w:tcPr>
          <w:p w:rsidR="00087245" w:rsidRDefault="00087245" w:rsidP="00C174B0">
            <w:r>
              <w:t>3.69</w:t>
            </w:r>
          </w:p>
        </w:tc>
      </w:tr>
    </w:tbl>
    <w:p w:rsidR="00C174B0" w:rsidRDefault="00C174B0" w:rsidP="00C174B0">
      <w:pPr>
        <w:spacing w:after="0"/>
      </w:pPr>
    </w:p>
    <w:p w:rsidR="00B230F9" w:rsidRPr="00B230F9" w:rsidRDefault="00B230F9" w:rsidP="00C174B0">
      <w:pPr>
        <w:spacing w:after="0"/>
        <w:rPr>
          <w:b/>
        </w:rPr>
      </w:pPr>
      <w:r w:rsidRPr="00B230F9">
        <w:rPr>
          <w:b/>
        </w:rPr>
        <w:t>Certification :</w:t>
      </w:r>
    </w:p>
    <w:p w:rsidR="00C174B0" w:rsidRDefault="00087245" w:rsidP="00C174B0">
      <w:pPr>
        <w:spacing w:after="0"/>
      </w:pPr>
      <w:r w:rsidRPr="00087245">
        <w:t>As of 06/28/2012, I, Roland Sirois, certify that I have read the reports on the toxic substance reduction plans for the toxic substances referred to below and am familiar with their contents, and to my knowledge the information contained in the reports is factually accurate and the reports comply with the Toxics Reduction Act, 2009 and Ontario Regulation 455/09 (General) made under that Act.</w:t>
      </w:r>
    </w:p>
    <w:p w:rsidR="00087245" w:rsidRDefault="00087245" w:rsidP="00C174B0">
      <w:pPr>
        <w:spacing w:after="0"/>
      </w:pPr>
    </w:p>
    <w:p w:rsidR="004F1041" w:rsidRDefault="004F1041" w:rsidP="00C174B0">
      <w:pPr>
        <w:spacing w:after="0"/>
      </w:pPr>
      <w:r>
        <w:rPr>
          <w:noProof/>
        </w:rPr>
        <w:drawing>
          <wp:inline distT="0" distB="0" distL="0" distR="0">
            <wp:extent cx="2486025" cy="533400"/>
            <wp:effectExtent l="19050" t="0" r="9525" b="0"/>
            <wp:docPr id="1" name="Picture 0"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bmp"/>
                    <pic:cNvPicPr/>
                  </pic:nvPicPr>
                  <pic:blipFill>
                    <a:blip r:embed="rId4" cstate="print"/>
                    <a:srcRect l="4396" b="56250"/>
                    <a:stretch>
                      <a:fillRect/>
                    </a:stretch>
                  </pic:blipFill>
                  <pic:spPr>
                    <a:xfrm>
                      <a:off x="0" y="0"/>
                      <a:ext cx="2486025" cy="533400"/>
                    </a:xfrm>
                    <a:prstGeom prst="rect">
                      <a:avLst/>
                    </a:prstGeom>
                  </pic:spPr>
                </pic:pic>
              </a:graphicData>
            </a:graphic>
          </wp:inline>
        </w:drawing>
      </w:r>
    </w:p>
    <w:p w:rsidR="00087245" w:rsidRDefault="00087245" w:rsidP="00C174B0">
      <w:pPr>
        <w:spacing w:after="0"/>
      </w:pPr>
      <w:r>
        <w:t>Roland Sirois</w:t>
      </w:r>
    </w:p>
    <w:p w:rsidR="00087245" w:rsidRPr="00C74DA6" w:rsidRDefault="00087245" w:rsidP="00C174B0">
      <w:pPr>
        <w:spacing w:after="0"/>
        <w:rPr>
          <w:sz w:val="18"/>
          <w:szCs w:val="18"/>
        </w:rPr>
      </w:pPr>
      <w:r w:rsidRPr="00C74DA6">
        <w:rPr>
          <w:sz w:val="18"/>
          <w:szCs w:val="18"/>
        </w:rPr>
        <w:t>President</w:t>
      </w:r>
    </w:p>
    <w:p w:rsidR="00087245" w:rsidRDefault="00087245" w:rsidP="00C174B0">
      <w:pPr>
        <w:spacing w:after="0"/>
      </w:pPr>
    </w:p>
    <w:sectPr w:rsidR="00087245" w:rsidSect="00CC31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62789"/>
    <w:rsid w:val="00087245"/>
    <w:rsid w:val="000B64A8"/>
    <w:rsid w:val="00262789"/>
    <w:rsid w:val="003A4ACD"/>
    <w:rsid w:val="004B6BEB"/>
    <w:rsid w:val="004F1041"/>
    <w:rsid w:val="005F1B4F"/>
    <w:rsid w:val="008A1769"/>
    <w:rsid w:val="00B230F9"/>
    <w:rsid w:val="00C174B0"/>
    <w:rsid w:val="00C74DA6"/>
    <w:rsid w:val="00CC3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4B0"/>
    <w:rPr>
      <w:color w:val="0000FF" w:themeColor="hyperlink"/>
      <w:u w:val="single"/>
    </w:rPr>
  </w:style>
  <w:style w:type="table" w:styleId="TableGrid">
    <w:name w:val="Table Grid"/>
    <w:basedOn w:val="TableNormal"/>
    <w:uiPriority w:val="59"/>
    <w:rsid w:val="00087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1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0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4</DocSecurity>
  <Lines>6</Lines>
  <Paragraphs>1</Paragraphs>
  <ScaleCrop>false</ScaleCrop>
  <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Merkley, Tim</dc:creator>
  <cp:lastModifiedBy>Michael Miscio</cp:lastModifiedBy>
  <cp:revision>2</cp:revision>
  <dcterms:created xsi:type="dcterms:W3CDTF">2013-01-23T19:18:00Z</dcterms:created>
  <dcterms:modified xsi:type="dcterms:W3CDTF">2013-01-23T19:18:00Z</dcterms:modified>
</cp:coreProperties>
</file>